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72" w:rsidRDefault="006F0A72" w:rsidP="006F0A72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660702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平成</w:t>
            </w:r>
            <w:r w:rsidR="000D2D03">
              <w:rPr>
                <w:rFonts w:ascii="ＭＳ 明朝" w:hAnsi="ＭＳ 明朝" w:hint="eastAsia"/>
                <w:color w:val="auto"/>
                <w:spacing w:val="-40"/>
              </w:rPr>
              <w:t>３１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644"/>
        <w:gridCol w:w="4916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765D6" w:rsidRDefault="000D2D03" w:rsidP="005765D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様式１～８は１部ずつ一綴りにし、正本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</w:p>
          <w:p w:rsidR="00477BEF" w:rsidRPr="00660702" w:rsidRDefault="000D2D03" w:rsidP="005765D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副本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とも</w:t>
            </w:r>
            <w:r w:rsidR="005765D6" w:rsidRPr="00660702">
              <w:rPr>
                <w:rFonts w:ascii="ＭＳ 明朝" w:hAnsi="ＭＳ 明朝" w:hint="eastAsia"/>
                <w:color w:val="auto"/>
                <w:spacing w:val="-20"/>
              </w:rPr>
              <w:t>左の手法を用いて</w:t>
            </w:r>
            <w:r w:rsidR="005765D6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="005765D6"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660702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４　</w:t>
      </w:r>
      <w:r w:rsidR="003C35E0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660702">
        <w:rPr>
          <w:rFonts w:ascii="ＭＳ 明朝" w:hAnsi="ＭＳ 明朝" w:hint="eastAsia"/>
          <w:color w:val="auto"/>
        </w:rPr>
        <w:t>団体概要を添付していない場合</w:t>
      </w:r>
      <w:r w:rsidR="003C35E0">
        <w:rPr>
          <w:rFonts w:ascii="ＭＳ 明朝" w:hAnsi="ＭＳ 明朝" w:hint="eastAsia"/>
          <w:color w:val="auto"/>
        </w:rPr>
        <w:t>は</w:t>
      </w:r>
      <w:r w:rsidR="00477BEF" w:rsidRPr="00660702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477BEF" w:rsidRPr="00660702" w:rsidTr="00ED4D47">
        <w:trPr>
          <w:trHeight w:val="406"/>
        </w:trPr>
        <w:tc>
          <w:tcPr>
            <w:tcW w:w="2880" w:type="dxa"/>
            <w:vAlign w:val="center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854CB1" w:rsidRDefault="00477BEF" w:rsidP="00477BEF">
      <w:pPr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2D03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765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A72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4C0A"/>
    <w:rsid w:val="00D45615"/>
    <w:rsid w:val="00D47831"/>
    <w:rsid w:val="00D504B7"/>
    <w:rsid w:val="00D50D76"/>
    <w:rsid w:val="00D5166D"/>
    <w:rsid w:val="00D62ECD"/>
    <w:rsid w:val="00D71311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B97568"/>
  <w15:docId w15:val="{F82083C1-A7E8-4309-B7B2-E8E107B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3EEE-E38A-4F6F-9997-975BD6B0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篠原 総一郎</cp:lastModifiedBy>
  <cp:revision>8</cp:revision>
  <cp:lastPrinted>2019-01-11T07:09:00Z</cp:lastPrinted>
  <dcterms:created xsi:type="dcterms:W3CDTF">2017-01-12T12:10:00Z</dcterms:created>
  <dcterms:modified xsi:type="dcterms:W3CDTF">2019-01-11T07:09:00Z</dcterms:modified>
</cp:coreProperties>
</file>